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5E" w:rsidRDefault="007C10A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51.25pt;width:207pt;height:95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tG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" filled="f" stroked="f">
            <v:textbox inset="0,0,0,0">
              <w:txbxContent>
                <w:p w:rsidR="00090035" w:rsidRPr="00852D5E" w:rsidRDefault="00852D5E" w:rsidP="009E00D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52D5E">
                    <w:rPr>
                      <w:rFonts w:ascii="Times New Roman" w:hAnsi="Times New Roman"/>
                      <w:b/>
                      <w:sz w:val="28"/>
                    </w:rPr>
                    <w:t>О внесении изменений в Схему размещения нестационарных торговых объектов Чайковского городского округа, утвержденную постановлением</w:t>
                  </w:r>
                  <w:r>
                    <w:rPr>
                      <w:sz w:val="28"/>
                    </w:rPr>
                    <w:t xml:space="preserve"> </w:t>
                  </w:r>
                  <w:r w:rsidRPr="00852D5E">
                    <w:rPr>
                      <w:rFonts w:ascii="Times New Roman" w:hAnsi="Times New Roman"/>
                      <w:b/>
                      <w:sz w:val="28"/>
                    </w:rPr>
                    <w:t xml:space="preserve">администрации Чайковского городского округа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от 26.07.2019  № 1305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5E" w:rsidRPr="00852D5E" w:rsidRDefault="00852D5E" w:rsidP="00852D5E"/>
    <w:p w:rsidR="00852D5E" w:rsidRDefault="00852D5E" w:rsidP="00852D5E"/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6A1" w:rsidRDefault="00A766A1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D5E">
        <w:rPr>
          <w:rFonts w:ascii="Times New Roman" w:hAnsi="Times New Roman"/>
          <w:sz w:val="28"/>
          <w:szCs w:val="28"/>
        </w:rPr>
        <w:t>В соответствии со статьей 10 Федерального закона от 28 декабря 2009 г. № 381-ФЗ «Об общих принципах государственного регулирования торговой деятельности в Российской Федерации», Федеральным законом от 6</w:t>
      </w:r>
      <w:r w:rsidR="009E00D4">
        <w:rPr>
          <w:rFonts w:ascii="Times New Roman" w:hAnsi="Times New Roman"/>
          <w:sz w:val="28"/>
          <w:szCs w:val="28"/>
        </w:rPr>
        <w:t> </w:t>
      </w:r>
      <w:r w:rsidRPr="00852D5E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</w:t>
      </w:r>
      <w:proofErr w:type="gramEnd"/>
      <w:r w:rsidRPr="00852D5E">
        <w:rPr>
          <w:rFonts w:ascii="Times New Roman" w:hAnsi="Times New Roman"/>
          <w:sz w:val="28"/>
          <w:szCs w:val="28"/>
        </w:rPr>
        <w:t xml:space="preserve"> объектов»</w:t>
      </w: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5E">
        <w:rPr>
          <w:rFonts w:ascii="Times New Roman" w:hAnsi="Times New Roman"/>
          <w:sz w:val="28"/>
          <w:szCs w:val="28"/>
        </w:rPr>
        <w:t>ПОСТАНОВЛЯЮ:</w:t>
      </w:r>
    </w:p>
    <w:p w:rsidR="00852D5E" w:rsidRPr="00D30CE2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1. Внести в Схему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, утвержденную постановлением администрации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30CE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30C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0C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1305</w:t>
      </w:r>
      <w:r w:rsidRPr="00D30CE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постановлений администрации Чайковского городского округа от 01.06.2020 г. № 525, от 30.11.2020 г. № 1157</w:t>
      </w:r>
      <w:r w:rsidR="00A766A1">
        <w:rPr>
          <w:sz w:val="28"/>
          <w:szCs w:val="28"/>
        </w:rPr>
        <w:t xml:space="preserve">, от </w:t>
      </w:r>
      <w:r w:rsidR="00CF0467">
        <w:rPr>
          <w:sz w:val="28"/>
          <w:szCs w:val="28"/>
        </w:rPr>
        <w:t>27.01.2021 № 72</w:t>
      </w:r>
      <w:r>
        <w:rPr>
          <w:sz w:val="28"/>
          <w:szCs w:val="28"/>
        </w:rPr>
        <w:t>),</w:t>
      </w:r>
      <w:r w:rsidRPr="00D30CE2">
        <w:rPr>
          <w:sz w:val="28"/>
          <w:szCs w:val="28"/>
        </w:rPr>
        <w:t xml:space="preserve"> следующие изменения:</w:t>
      </w:r>
    </w:p>
    <w:p w:rsidR="00852D5E" w:rsidRDefault="00A766A1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размещения нестационарных торговых объектов Чайковского городского округа (адресный перечень, часть 2) </w:t>
      </w:r>
      <w:r w:rsidRPr="00D30CE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</w:t>
      </w:r>
      <w:r w:rsidRPr="00D30CE2">
        <w:rPr>
          <w:sz w:val="28"/>
          <w:szCs w:val="28"/>
        </w:rPr>
        <w:t>редакции, согласно приложению</w:t>
      </w:r>
      <w:r>
        <w:rPr>
          <w:sz w:val="28"/>
          <w:szCs w:val="28"/>
        </w:rPr>
        <w:t>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2. </w:t>
      </w:r>
      <w:r w:rsidRPr="00F51C33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E00D4" w:rsidRDefault="009E00D4" w:rsidP="00852D5E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852D5E" w:rsidRDefault="00852D5E" w:rsidP="009E00D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52D5E" w:rsidRDefault="00852D5E" w:rsidP="009E00D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F0467" w:rsidRDefault="00852D5E" w:rsidP="009E00D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CF0467" w:rsidRDefault="00CF0467" w:rsidP="00852D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0467" w:rsidSect="009E00D4">
          <w:headerReference w:type="default" r:id="rId7"/>
          <w:foot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CF0467" w:rsidRPr="00C2455D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F0467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</w:t>
      </w:r>
      <w:r w:rsidRPr="00C2455D">
        <w:rPr>
          <w:rFonts w:ascii="Times New Roman" w:hAnsi="Times New Roman"/>
          <w:sz w:val="28"/>
          <w:szCs w:val="28"/>
        </w:rPr>
        <w:t xml:space="preserve">дминистрации Чайковского </w:t>
      </w:r>
      <w:r w:rsidR="009E00D4">
        <w:rPr>
          <w:rFonts w:ascii="Times New Roman" w:hAnsi="Times New Roman"/>
          <w:sz w:val="28"/>
          <w:szCs w:val="28"/>
        </w:rPr>
        <w:t>городского округа</w:t>
      </w:r>
    </w:p>
    <w:p w:rsidR="00CF0467" w:rsidRPr="00C2455D" w:rsidRDefault="00CF0467" w:rsidP="00CF0467">
      <w:pPr>
        <w:spacing w:after="0" w:line="240" w:lineRule="exact"/>
        <w:ind w:left="10490"/>
        <w:rPr>
          <w:rFonts w:ascii="Times New Roman" w:hAnsi="Times New Roman"/>
          <w:sz w:val="28"/>
          <w:szCs w:val="28"/>
        </w:rPr>
      </w:pPr>
      <w:r w:rsidRPr="00C2455D">
        <w:rPr>
          <w:rFonts w:ascii="Times New Roman" w:hAnsi="Times New Roman"/>
          <w:sz w:val="28"/>
          <w:szCs w:val="28"/>
        </w:rPr>
        <w:t>от _______№_____________</w:t>
      </w:r>
    </w:p>
    <w:p w:rsidR="00CF0467" w:rsidRPr="00484842" w:rsidRDefault="00CF0467" w:rsidP="00CF0467">
      <w:pPr>
        <w:spacing w:after="0"/>
        <w:ind w:left="11340"/>
        <w:jc w:val="right"/>
        <w:rPr>
          <w:rFonts w:ascii="Times New Roman" w:hAnsi="Times New Roman"/>
          <w:sz w:val="20"/>
          <w:szCs w:val="20"/>
        </w:rPr>
      </w:pPr>
      <w:r w:rsidRPr="00484842">
        <w:rPr>
          <w:rFonts w:ascii="Times New Roman" w:hAnsi="Times New Roman"/>
          <w:sz w:val="20"/>
          <w:szCs w:val="20"/>
        </w:rPr>
        <w:t xml:space="preserve"> 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СХЕМА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CF0467" w:rsidRPr="00C2455D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Чайковского городского округа</w:t>
      </w:r>
    </w:p>
    <w:p w:rsidR="00CF0467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55D">
        <w:rPr>
          <w:rFonts w:ascii="Times New Roman" w:hAnsi="Times New Roman"/>
          <w:b/>
          <w:sz w:val="28"/>
          <w:szCs w:val="28"/>
        </w:rPr>
        <w:t>(адресный перечень</w:t>
      </w:r>
      <w:r>
        <w:rPr>
          <w:rFonts w:ascii="Times New Roman" w:hAnsi="Times New Roman"/>
          <w:b/>
          <w:sz w:val="28"/>
          <w:szCs w:val="28"/>
        </w:rPr>
        <w:t>, часть 2)</w:t>
      </w:r>
    </w:p>
    <w:p w:rsidR="00CF0467" w:rsidRDefault="00CF0467" w:rsidP="00CF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560"/>
        <w:gridCol w:w="2012"/>
        <w:gridCol w:w="992"/>
        <w:gridCol w:w="1560"/>
        <w:gridCol w:w="2976"/>
        <w:gridCol w:w="1389"/>
        <w:gridCol w:w="1588"/>
        <w:gridCol w:w="1134"/>
      </w:tblGrid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Учетный номер </w:t>
            </w:r>
            <w:proofErr w:type="spellStart"/>
            <w:proofErr w:type="gramStart"/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нестацио-нарного</w:t>
            </w:r>
            <w:proofErr w:type="spellEnd"/>
            <w:proofErr w:type="gramEnd"/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Специализация</w:t>
            </w:r>
          </w:p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Площадь нестационарного торгового объекта,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 xml:space="preserve">Площадь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Собственник земельного участка, здания, строения, сооружения, на (в) котором расположен нестационарный торговый объект, на котором расположен нестационарный торговый объект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Статус нестационарного торгового объекта (муниципальный/частный)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DD8">
              <w:rPr>
                <w:rFonts w:ascii="Times New Roman" w:hAnsi="Times New Roman"/>
                <w:b/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Советская, напротив жилого дома № 25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Определяется в аукционной документации, но не должен составлять более 5 лет.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Строительная,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59:12:0010237:29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Азина, 3/1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(холодильное оборудование)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Приморский бульвар, с торца дома № 29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дома №7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763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421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0E309C" w:rsidRDefault="000E309C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09C" w:rsidRPr="004F4DD8" w:rsidRDefault="000E309C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1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206B5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городской пляж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 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59:12:0010326:103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с торца административного здания № 37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Лоток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площадь Карда Маркса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59:12:0010330:312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20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Ленина, вдоль отделения Почтовой связи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рядом с павильоном «Цветы»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Лоток, холодильное оборудование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рядом с домом 24</w:t>
            </w:r>
          </w:p>
        </w:tc>
        <w:tc>
          <w:tcPr>
            <w:tcW w:w="1560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0E30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41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59:12:0010332:5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им. Пушкина А.С. по ул. Мира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59:12:0010315:1189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К. Маркса, д. 51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59:12:0010333:1026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Лоток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Ленина, напротив монумента в память о погибших в Афганистане, Чечне и других локальных конфликтах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59:12:0010319:43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Ленина, вдоль дома №  36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59:12:0010339:973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Ленина в районе Пенсионного фонда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59:12:0010345:196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Сиреневый бульвар,</w:t>
            </w:r>
          </w:p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Сиреневому бульвару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Сосновая, рядом с домом 19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40 лет Октября, возле дома № 14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40 лет Октября, между домами № 14 и № 16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Прохладительные напитки</w:t>
            </w:r>
          </w:p>
        </w:tc>
        <w:tc>
          <w:tcPr>
            <w:tcW w:w="99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бывшая территория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холодильное оборудование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Сквер по ул. Декабристов, 7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59:12:0010746:266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Советская, 12/1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0E309C" w:rsidRPr="004F4DD8" w:rsidRDefault="000E309C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09C" w:rsidRPr="004F4DD8" w:rsidTr="009834F3">
        <w:tc>
          <w:tcPr>
            <w:tcW w:w="85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E309C" w:rsidRPr="004F4DD8" w:rsidRDefault="000E309C" w:rsidP="00983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Быстрое питание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(готовая еда)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Чайковский парк культуры и отдыха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Общественное питание и продукция общественного питания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59:12:0010326:145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5/3а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Лоток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Мороженое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rPr>
          <w:trHeight w:val="860"/>
        </w:trPr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Камская, территория бывшего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Вокзальная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 w:val="restart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Сосновая, территория бывшего микрорынка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 xml:space="preserve">Ул. Дружбы, рядом со зданием магазина 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467" w:rsidRPr="004F4DD8" w:rsidTr="00D46F4F">
        <w:tc>
          <w:tcPr>
            <w:tcW w:w="85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Ул. Декабристов, напротив нежилого здания № 1б</w:t>
            </w:r>
          </w:p>
        </w:tc>
        <w:tc>
          <w:tcPr>
            <w:tcW w:w="1560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F4DD8">
              <w:rPr>
                <w:rFonts w:ascii="Times New Roman" w:hAnsi="Times New Roman"/>
                <w:sz w:val="20"/>
                <w:szCs w:val="20"/>
              </w:rPr>
              <w:t>алатка</w:t>
            </w:r>
          </w:p>
        </w:tc>
        <w:tc>
          <w:tcPr>
            <w:tcW w:w="2012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76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МО «Чайковский городской округ»</w:t>
            </w:r>
          </w:p>
        </w:tc>
        <w:tc>
          <w:tcPr>
            <w:tcW w:w="1389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CF0467" w:rsidRPr="004F4DD8" w:rsidRDefault="00CF0467" w:rsidP="00D46F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D8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1134" w:type="dxa"/>
            <w:vMerge/>
          </w:tcPr>
          <w:p w:rsidR="00CF0467" w:rsidRPr="004F4DD8" w:rsidRDefault="00CF0467" w:rsidP="00D46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0AE4" w:rsidRPr="00852D5E" w:rsidRDefault="00970AE4" w:rsidP="00CF0467">
      <w:pPr>
        <w:ind w:firstLine="708"/>
      </w:pPr>
    </w:p>
    <w:sectPr w:rsidR="00970AE4" w:rsidRPr="00852D5E" w:rsidSect="000E30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14" w:rsidRDefault="00F01114" w:rsidP="002214E9">
      <w:pPr>
        <w:spacing w:after="0" w:line="240" w:lineRule="auto"/>
      </w:pPr>
      <w:r>
        <w:separator/>
      </w:r>
    </w:p>
  </w:endnote>
  <w:endnote w:type="continuationSeparator" w:id="0">
    <w:p w:rsidR="00F01114" w:rsidRDefault="00F01114" w:rsidP="0022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E9" w:rsidRPr="002214E9" w:rsidRDefault="002214E9">
    <w:pPr>
      <w:pStyle w:val="a9"/>
      <w:rPr>
        <w:rFonts w:ascii="Times New Roman" w:hAnsi="Times New Roman"/>
        <w:sz w:val="24"/>
        <w:szCs w:val="24"/>
      </w:rPr>
    </w:pPr>
    <w:r w:rsidRPr="002214E9"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14" w:rsidRDefault="00F01114" w:rsidP="002214E9">
      <w:pPr>
        <w:spacing w:after="0" w:line="240" w:lineRule="auto"/>
      </w:pPr>
      <w:r>
        <w:separator/>
      </w:r>
    </w:p>
  </w:footnote>
  <w:footnote w:type="continuationSeparator" w:id="0">
    <w:p w:rsidR="00F01114" w:rsidRDefault="00F01114" w:rsidP="0022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24" w:rsidRDefault="00BC1B24" w:rsidP="00BC1B24">
    <w:pPr>
      <w:tabs>
        <w:tab w:val="center" w:pos="4677"/>
        <w:tab w:val="right" w:pos="9355"/>
      </w:tabs>
      <w:rPr>
        <w:sz w:val="24"/>
        <w:szCs w:val="24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90035"/>
    <w:rsid w:val="000E309C"/>
    <w:rsid w:val="001D6C0F"/>
    <w:rsid w:val="002214E9"/>
    <w:rsid w:val="00265A1C"/>
    <w:rsid w:val="002E7D81"/>
    <w:rsid w:val="0049355E"/>
    <w:rsid w:val="005D1DAB"/>
    <w:rsid w:val="007A0A87"/>
    <w:rsid w:val="007C0DE8"/>
    <w:rsid w:val="007C10A9"/>
    <w:rsid w:val="00852D5E"/>
    <w:rsid w:val="00970AE4"/>
    <w:rsid w:val="009E00D4"/>
    <w:rsid w:val="00A46BB8"/>
    <w:rsid w:val="00A766A1"/>
    <w:rsid w:val="00B1544E"/>
    <w:rsid w:val="00B27042"/>
    <w:rsid w:val="00B754CF"/>
    <w:rsid w:val="00BC1B24"/>
    <w:rsid w:val="00C922CB"/>
    <w:rsid w:val="00CF0467"/>
    <w:rsid w:val="00D05094"/>
    <w:rsid w:val="00D43689"/>
    <w:rsid w:val="00E30F3A"/>
    <w:rsid w:val="00F01114"/>
    <w:rsid w:val="00F721BE"/>
    <w:rsid w:val="00F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D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2D5E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D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4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4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8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dcterms:created xsi:type="dcterms:W3CDTF">2021-02-26T11:57:00Z</dcterms:created>
  <dcterms:modified xsi:type="dcterms:W3CDTF">2021-02-26T11:57:00Z</dcterms:modified>
</cp:coreProperties>
</file>